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A" w:rsidRPr="001E7A9F" w:rsidRDefault="00D0316D" w:rsidP="00C04F8D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Применение </w:t>
      </w:r>
      <w:r w:rsidR="00C04F8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контрольно-кассовой техники</w:t>
      </w:r>
      <w:r w:rsidR="00BF725E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рынках и торговых пространствах</w:t>
      </w:r>
      <w:r w:rsidR="00C04F8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D0316D" w:rsidRPr="001E7A9F" w:rsidRDefault="000A784D" w:rsidP="00D0316D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Во  избежание законных  </w:t>
      </w:r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претензии со стороны контролир</w:t>
      </w:r>
      <w:r w:rsidR="00971714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ующих органов, предприниматели и </w:t>
      </w:r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юридические лица должны  заблаговременно зарегистрировать онлай</w:t>
      </w:r>
      <w:proofErr w:type="gramStart"/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н-</w:t>
      </w:r>
      <w:proofErr w:type="gramEnd"/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кассы и применять их</w:t>
      </w:r>
      <w:r w:rsidR="00971714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при осуществлении расчетов</w:t>
      </w:r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C04F8D" w:rsidRPr="001E7A9F" w:rsidRDefault="00C04F8D" w:rsidP="00D0316D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  <w:proofErr w:type="gramStart"/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Чтобы защитить пра</w:t>
      </w:r>
      <w:r w:rsidR="00971714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ва потребителей, создать равные</w:t>
      </w:r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конкурентные условия ведения бизнеса, для полноты учета выручки, фиксируемой с применением контрольно-кассовой техники</w:t>
      </w:r>
      <w:r w:rsidR="002855CC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(ККТ)</w:t>
      </w:r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Межрайонная </w:t>
      </w:r>
      <w:r w:rsidR="000A784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ИФНС </w:t>
      </w:r>
      <w:r w:rsidR="00D031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России №7 по Оренбургской области проводит мероприятия</w:t>
      </w:r>
      <w:r w:rsidR="000A784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направленные на исключение </w:t>
      </w: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недобросовестного поведения</w:t>
      </w:r>
      <w:r w:rsidR="008716F7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обеление деятельности хозяйствующих субъектов</w:t>
      </w: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 в рамках проекта во исполнение поручений Президента  В.В. Путина от 23.02.2019 №Пр-280 и от 04.11.2020 №Пр-1799.</w:t>
      </w:r>
      <w:proofErr w:type="gramEnd"/>
    </w:p>
    <w:p w:rsidR="00ED7F06" w:rsidRPr="001E7A9F" w:rsidRDefault="00D0316D" w:rsidP="00D0316D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Сотрудниками инспекции на посто</w:t>
      </w:r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янной основе осуществляется </w:t>
      </w:r>
      <w:proofErr w:type="gramStart"/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контроль  за</w:t>
      </w:r>
      <w:proofErr w:type="gramEnd"/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соблюдение</w:t>
      </w:r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</w:t>
      </w: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законодательства о применении контрольно-кассовой техники</w:t>
      </w:r>
      <w:r w:rsidR="00121B4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всеми хозяйствующими субъектами на рынках</w:t>
      </w:r>
      <w:r w:rsidR="00BF725E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торговых пространствах</w:t>
      </w:r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121B4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ККТ должна быть не только приобретена и зарегистрирована, но её необходимо  применять и выдавать покуп</w:t>
      </w:r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ателям чеки за приобретенный </w:t>
      </w:r>
      <w:r w:rsidR="00121B4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товар</w:t>
      </w:r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716F7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 соответствии с треб</w:t>
      </w:r>
      <w:r w:rsidR="00971714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ованиями </w:t>
      </w:r>
      <w:r w:rsidR="008716F7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</w:t>
      </w:r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едерального закона </w:t>
      </w:r>
      <w:r w:rsidR="008716F7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№54-ФЗ «О применении контрольно-кассовой техники при осуществлении расчетов в Российской Федерации» от  22.05.2003г</w:t>
      </w:r>
      <w:r w:rsidR="004C646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ода</w:t>
      </w:r>
      <w:r w:rsidR="00524113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ED7F06" w:rsidRPr="001E7A9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855CC" w:rsidRPr="001E7A9F" w:rsidRDefault="002855CC" w:rsidP="0028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Условия, при которых ККТ</w:t>
      </w:r>
    </w:p>
    <w:p w:rsidR="002855CC" w:rsidRPr="001E7A9F" w:rsidRDefault="002855CC" w:rsidP="0028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розничных рынках можно не применять</w:t>
      </w:r>
    </w:p>
    <w:p w:rsidR="002855CC" w:rsidRPr="001E7A9F" w:rsidRDefault="002855CC" w:rsidP="0028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E0773" w:rsidRPr="001E7A9F" w:rsidRDefault="002855CC" w:rsidP="008E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proofErr w:type="gramStart"/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Организации и ИП могут не применять ККТ при осуществлении торговли на розничных рынках продовольственными товарами с открытых прилавков и в торговых местах, не являющихся магазинами, павильонами, киосками, палатками, автолавками, автомагазинами, автофургонами, помещениями контейнерного типа и другими аналогично обустроенными и обеспечивающими показ и сохранность товара торговыми местами</w:t>
      </w:r>
      <w:r w:rsidR="008E0773" w:rsidRPr="001E7A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(кроме торговли непродовольственными товарами, которые определены в  </w:t>
      </w:r>
      <w:hyperlink r:id="rId5" w:history="1">
        <w:r w:rsidR="008E0773" w:rsidRPr="001E7A9F">
          <w:rPr>
            <w:rFonts w:ascii="Times New Roman" w:hAnsi="Times New Roman" w:cs="Times New Roman"/>
            <w:b/>
            <w:bCs/>
            <w:color w:val="0D0D0D" w:themeColor="text1" w:themeTint="F2"/>
            <w:sz w:val="28"/>
            <w:szCs w:val="28"/>
          </w:rPr>
          <w:t>перечне</w:t>
        </w:r>
      </w:hyperlink>
      <w:r w:rsidR="00971714" w:rsidRPr="001E7A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,</w:t>
      </w:r>
      <w:r w:rsidR="008E0773" w:rsidRPr="001E7A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утвержденн</w:t>
      </w:r>
      <w:r w:rsidR="00971714" w:rsidRPr="001E7A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ом</w:t>
      </w:r>
      <w:r w:rsidR="008E0773" w:rsidRPr="001E7A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распоряжением Правительства Российской Федерации от</w:t>
      </w:r>
      <w:proofErr w:type="gramEnd"/>
      <w:r w:rsidR="008E0773" w:rsidRPr="001E7A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="008E0773" w:rsidRPr="001E7A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14.04.2017 N 698-р.).</w:t>
      </w:r>
      <w:proofErr w:type="gramEnd"/>
    </w:p>
    <w:p w:rsidR="002855CC" w:rsidRPr="001E7A9F" w:rsidRDefault="008E0773" w:rsidP="0028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855CC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2855CC" w:rsidRPr="001E7A9F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Не применять ККТ можно также:</w:t>
      </w:r>
    </w:p>
    <w:p w:rsidR="002855CC" w:rsidRPr="001E7A9F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 при торговле в киосках мороженым и безалкогольными напитками в розлив;</w:t>
      </w:r>
    </w:p>
    <w:p w:rsidR="002855CC" w:rsidRPr="001E7A9F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 торговле из цистерн пивом, квасом, молоком, растительным маслом, живой рыбой;</w:t>
      </w:r>
    </w:p>
    <w:p w:rsidR="002855CC" w:rsidRPr="001E7A9F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 торговле вразвал овощами и бахчевыми культурами.</w:t>
      </w:r>
    </w:p>
    <w:p w:rsidR="002855CC" w:rsidRPr="001E7A9F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 оценке торгового места учитывают:</w:t>
      </w:r>
    </w:p>
    <w:p w:rsidR="002855CC" w:rsidRPr="001E7A9F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 обустроенность места торговли;</w:t>
      </w:r>
    </w:p>
    <w:p w:rsidR="002855CC" w:rsidRPr="001E7A9F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 его приспособленность к показу и сохранности товара;</w:t>
      </w:r>
    </w:p>
    <w:p w:rsidR="002855CC" w:rsidRPr="001E7A9F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 нахождение на одном специально отведенном месте.</w:t>
      </w:r>
    </w:p>
    <w:p w:rsidR="002855CC" w:rsidRPr="001E7A9F" w:rsidRDefault="002855CC" w:rsidP="0097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Поэтому, если торговля на рынке осуществляется с использованием обустроенного места, где обеспечиваются показ и сохранность товара,</w:t>
      </w:r>
      <w:r w:rsidR="00971714" w:rsidRPr="001E7A9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 также реализуется товар из перечня,  </w:t>
      </w: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ККТ нужна. Нельзя рассчитываться без ККТ, если торговля на рынках и ярмарках осуществляется посредством палаток. Палатка - это сборно-разборная конструкция, оснащенная прилавком, не имеющ</w:t>
      </w:r>
      <w:r w:rsidR="00971714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ая торгового зала</w:t>
      </w: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proofErr w:type="gramStart"/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 торговле в палатке на рынке при расчете с покупателями</w:t>
      </w:r>
      <w:proofErr w:type="gramEnd"/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нужно выбивать онлайн-чек.</w:t>
      </w:r>
    </w:p>
    <w:p w:rsidR="002855CC" w:rsidRPr="001E7A9F" w:rsidRDefault="002855CC" w:rsidP="00D0316D">
      <w:pPr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121B4D" w:rsidRPr="001E7A9F" w:rsidRDefault="00ED7F06" w:rsidP="00D0316D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</w:t>
      </w:r>
      <w:r w:rsidR="00C04F8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="00121B4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Нарушение законодательства Российской Федерации о применении контрольно-кассовой техники влечёт за собой ответственность по статье 14.5 Кодекса Российской Федерации об административных правонарушениях.</w:t>
      </w:r>
    </w:p>
    <w:p w:rsidR="00121B4D" w:rsidRPr="001E7A9F" w:rsidRDefault="00C04F8D" w:rsidP="00D0316D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="00121B4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Всю необходимую информацию можно получить на офиц</w:t>
      </w:r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иал</w:t>
      </w:r>
      <w:r w:rsidR="00121B4D"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ьном сайте налоговой службы </w:t>
      </w:r>
      <w:hyperlink r:id="rId6" w:history="1">
        <w:r w:rsidRPr="001E7A9F">
          <w:rPr>
            <w:rStyle w:val="a3"/>
            <w:rFonts w:ascii="Times New Roman" w:hAnsi="Times New Roman" w:cs="Times New Roman"/>
            <w:b/>
            <w:color w:val="0D0D0D" w:themeColor="text1" w:themeTint="F2"/>
            <w:sz w:val="28"/>
            <w:szCs w:val="28"/>
            <w:lang w:val="en-US"/>
          </w:rPr>
          <w:t>www</w:t>
        </w:r>
        <w:r w:rsidRPr="001E7A9F">
          <w:rPr>
            <w:rStyle w:val="a3"/>
            <w:rFonts w:ascii="Times New Roman" w:hAnsi="Times New Roman" w:cs="Times New Roman"/>
            <w:b/>
            <w:color w:val="0D0D0D" w:themeColor="text1" w:themeTint="F2"/>
            <w:sz w:val="28"/>
            <w:szCs w:val="28"/>
          </w:rPr>
          <w:t>.</w:t>
        </w:r>
        <w:proofErr w:type="spellStart"/>
        <w:r w:rsidRPr="001E7A9F">
          <w:rPr>
            <w:rStyle w:val="a3"/>
            <w:rFonts w:ascii="Times New Roman" w:hAnsi="Times New Roman" w:cs="Times New Roman"/>
            <w:b/>
            <w:color w:val="0D0D0D" w:themeColor="text1" w:themeTint="F2"/>
            <w:sz w:val="28"/>
            <w:szCs w:val="28"/>
            <w:lang w:val="en-US"/>
          </w:rPr>
          <w:t>nalog</w:t>
        </w:r>
        <w:proofErr w:type="spellEnd"/>
        <w:r w:rsidRPr="001E7A9F">
          <w:rPr>
            <w:rStyle w:val="a3"/>
            <w:rFonts w:ascii="Times New Roman" w:hAnsi="Times New Roman" w:cs="Times New Roman"/>
            <w:b/>
            <w:color w:val="0D0D0D" w:themeColor="text1" w:themeTint="F2"/>
            <w:sz w:val="28"/>
            <w:szCs w:val="28"/>
          </w:rPr>
          <w:t>.</w:t>
        </w:r>
        <w:proofErr w:type="spellStart"/>
        <w:r w:rsidRPr="001E7A9F">
          <w:rPr>
            <w:rStyle w:val="a3"/>
            <w:rFonts w:ascii="Times New Roman" w:hAnsi="Times New Roman" w:cs="Times New Roman"/>
            <w:b/>
            <w:color w:val="0D0D0D" w:themeColor="text1" w:themeTint="F2"/>
            <w:sz w:val="28"/>
            <w:szCs w:val="28"/>
            <w:lang w:val="en-US"/>
          </w:rPr>
          <w:t>gov</w:t>
        </w:r>
        <w:proofErr w:type="spellEnd"/>
        <w:r w:rsidRPr="001E7A9F">
          <w:rPr>
            <w:rStyle w:val="a3"/>
            <w:rFonts w:ascii="Times New Roman" w:hAnsi="Times New Roman" w:cs="Times New Roman"/>
            <w:b/>
            <w:color w:val="0D0D0D" w:themeColor="text1" w:themeTint="F2"/>
            <w:sz w:val="28"/>
            <w:szCs w:val="28"/>
          </w:rPr>
          <w:t>.</w:t>
        </w:r>
        <w:proofErr w:type="spellStart"/>
        <w:r w:rsidRPr="001E7A9F">
          <w:rPr>
            <w:rStyle w:val="a3"/>
            <w:rFonts w:ascii="Times New Roman" w:hAnsi="Times New Roman" w:cs="Times New Roman"/>
            <w:b/>
            <w:color w:val="0D0D0D" w:themeColor="text1" w:themeTint="F2"/>
            <w:sz w:val="28"/>
            <w:szCs w:val="28"/>
            <w:lang w:val="en-US"/>
          </w:rPr>
          <w:t>ru</w:t>
        </w:r>
        <w:proofErr w:type="spellEnd"/>
      </w:hyperlink>
      <w:r w:rsidRPr="001E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или по телефону горячей линии 8-800-222-22-22.</w:t>
      </w:r>
      <w:bookmarkEnd w:id="0"/>
    </w:p>
    <w:sectPr w:rsidR="00121B4D" w:rsidRPr="001E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6D"/>
    <w:rsid w:val="00046B88"/>
    <w:rsid w:val="000A784D"/>
    <w:rsid w:val="00121B4D"/>
    <w:rsid w:val="001E7A9F"/>
    <w:rsid w:val="002433FA"/>
    <w:rsid w:val="002855CC"/>
    <w:rsid w:val="002A3F03"/>
    <w:rsid w:val="004C646D"/>
    <w:rsid w:val="00524113"/>
    <w:rsid w:val="007B5784"/>
    <w:rsid w:val="007F13B5"/>
    <w:rsid w:val="008716F7"/>
    <w:rsid w:val="008E0773"/>
    <w:rsid w:val="00971714"/>
    <w:rsid w:val="00A317D0"/>
    <w:rsid w:val="00B32EED"/>
    <w:rsid w:val="00BF725E"/>
    <w:rsid w:val="00C04F8D"/>
    <w:rsid w:val="00CD4621"/>
    <w:rsid w:val="00D0316D"/>
    <w:rsid w:val="00E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F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F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5" Type="http://schemas.openxmlformats.org/officeDocument/2006/relationships/hyperlink" Target="consultantplus://offline/ref=93BC57764286C86F055AC9488A42759D26EA6A2DF61F7B61FF706C2D45A3AC83EE6ACBBBA01758CC65CE2981E568619A370B4416E829A10065S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Горток Валентина Сергеевна</dc:creator>
  <cp:lastModifiedBy>Пивнева Любовь Николаевна</cp:lastModifiedBy>
  <cp:revision>3</cp:revision>
  <cp:lastPrinted>2022-05-30T07:22:00Z</cp:lastPrinted>
  <dcterms:created xsi:type="dcterms:W3CDTF">2022-05-30T10:20:00Z</dcterms:created>
  <dcterms:modified xsi:type="dcterms:W3CDTF">2022-07-01T07:13:00Z</dcterms:modified>
</cp:coreProperties>
</file>